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G-30 — Le relais à deux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G7 · Régularité et communauté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REF-088, REF-048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Structurer des données en branches puis les traiter branche par branche, de façon qu'un tiers puisse reprendre le travail.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B-05, A-21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0.0001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Travailler la lisibilité et la transmissibilité d'une définition.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relais mesure ce qu'aucun exercice individuel ne mesure : la lisibilité. Une définition qu'un binôme ne peut pas reprendre est une définition perdue, quelle que soit sa justesse.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Première moitié : construis la structure de données jusqu'au point de passage marqué, en la rendant compréhensible par un tiers. Ton binôme reprendra le fichier pour la seconde moitié sans explication orale.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35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3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35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G-30_sujet.gh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énoncé en deux parties et un point de passage matérialisé sur le canvas.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2 904,3333 — la somme des six moyennes, à 0,0001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0.0001.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: 2 pour le résultat, 2 pour la lisibilité évaluée par le binôme.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G-30 — Le relais à deux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