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A-50 — Nettoyer avant de regrouper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Ramener des libellés saisis à la main à une forme comparable, avant tout regroupement.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Ramener des libellés saisis à la main à une forme comparable, avant tout regroupement.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du débit ont été saisies par trois personnes, sur trois postes. Le fournisseur, lui, attend une ligne par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libellés vous sont fournis tels qu'ils ont été saisis. Donnez le nombre de références réellement distinctes.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A-50_sujet.gh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libellés, avec leurs espaces et leurs casses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références distinctes.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références distinctes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A-50_complet.gh,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0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Retirer les espaces de bord.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Uniformiser la casse.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Établir l'ensemble des valeurs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Regrouper sans nettoyer : on en trouve dix-sept. « MEL-19 »,  « mel-19 » et « MEL-19 » avec une espace de bord sont trois chaînes différentes et une seule référence. Le fournisseur recevrait dix-sept lignes pour six produits, et le rapprochement de facture échouerait sans que rien ne soit signalé.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Regrouper sur la chaîne brute.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Retirer TOUS les espaces, y compris ceux de l'intérieur : un libellé composé y perdrait son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Trim, Upper Case, Create Set,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écarts de saisie, et un seul de chaque sorte par référence : espace de bord, casse, et les deux à la fois. Dix-sept contre six, soit près du triple : l'erreur ne se rattrape pas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nettoyage traite les écarts de FORME. Deux références réellement différentes mal orthographiées resteront deux — et c'est heureux : aucun nettoyage ne doit deviner l'intention.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liste des références nettoyées, triées.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Repérer les libellés que le nettoyage n'a pas suffi à réconcilier.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A-50 — Nettoyer avant de regrouper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