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28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2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Discrétiser le câble en segments réguliers.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Ancrer les deux extrémités, laisser le reste libre.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poids propre et lancer la simulation.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Attendre que la valeur relevée cesse d'évoluer — c'est le seul critère d'arrêt honnête.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l'écart vertical entre les ancrages et le point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Relever la valeur avant stabilisation. Une simulation affiche un résultat dès la première itération, et il change encore. Lire trop tôt donne une valeur plausible et fausse — le seul contrôle est que la valeur cesse de bouger.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Trop peu de segments : la forme est anguleuse et la flèche sous-évaluée.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Lire la valeur en cours de convergence.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de simulation physique, Divide Curve, Bounds,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6 000 mm de câble pour 4 800 mm de portée : le mou est assez important pour que la flèche soit franche, et la forme obtenue reste une chaînette, dont la flèche se vérifie par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simulation demande un moteur dédié, non natif. La tolérance de 5 mm tient compte de la convergence, qui n'est jamais exactement reproductible.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Rallonger le câble de 10 % et prévoir l'effet sur la flèche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la formule de la chaînette.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