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AV-03 — Chercher la meilleure trame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AV2 · Design génératif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Poser un problème de recherche de forme — variables, objectif, contraintes — et juger l'optimum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Poser un problème de recherche de forme — variables, objectif, contraintes — et juger l'optimum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doit être calepinée : moins de panneaux coûte moins cher, mais aucun panneau ne peut dépasser 2 400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façade mesure 18 600 mm de long. Cherchez le calepinage qui minimise le nombre de panneaux sans qu'aucun dépasse 2 400 mm, et donnez ce nombre.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 de façade, la largeur maximale de panneau, et un moteur de recherche.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panneaux au minimum.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vaut 8 et si la contrainte figure dans la fonction évaluée.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AV-03 — Chercher la meilleure trame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