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IA-20 — Ce qu'un budget de calcul permet d'essayer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campagne d'évaluations à partir du temps disponible, et mesurer l'écart avec ce qu'exigerait l'exploration exhaustive.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campagne d'évaluations à partir du temps disponible, et mesurer l'écart avec ce qu'exigerait l'exploration exhaustive.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évaluation demande un calcul thermique complet. On dispose d'une nuit de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budget est de 6 heures et chaque évaluation prend 42 secondes. Donnez le nombre d'évaluations réalisables.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budget en heures, la durée d'une évaluation, et le nombre de paramètres et de niveaux du problème.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514 évaluations tiennent dans le budget.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d'évaluations est juste et arrondi à l'inférieur.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IA-20 — Ce qu'un budget de calcul permet d'essayer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