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MP-03 — Une définition qui réagit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MP1 · Chronologie et évènements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REF-091, REF-092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MP-02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On voudrait qu'une définition réagisse à une touche ou à un clic dans la vue.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Grasshopper recalcule quand une donnée change. Comment lui faire prendre en compte un évènement clavier ou souris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C'est impossible, Grasshopper n'écoute rien.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En relançant la définition à la main.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Par un composant qui expose l'évènement comme une donnée, laquelle déclenche alors le recalcul habituel.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En écrivant un plugin, il n'y a pas d'autre voie.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(a) et (d) sont deux façons de renoncer trop tôt. Le point à faire passer est conceptuel : le modèle de Grasshopper reste le même — une donnée change, l'aval se recalcule. L'évènement n'est pas une exception au modèle, c'est une donnée de plus.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MP-03_complet.gh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429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P-03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42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MP-03 — Une définition qui réagit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