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RH-06 — Groupe ou bloc ?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RH3 · Organisation du document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REF-005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Comprendre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même module de façade est répété quarante fois ; le client demande d'en changer la meneau.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module se répète quarante fois et devra être modifié d'un coup. Groupe ou bloc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Un groupe : il rassemble les objets, c'est fait pour ça.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Les deux se valent, c'est une affaire d'habitude.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Ni l'un ni l'autre, il faut un calque par module.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Un bloc : modifier sa définition met à jour les quarante instances. ← réponse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(a) et (b) sont la représentation la plus coûteuse du lot. Un groupe ne fait que rassembler une sélection ; il faut alors reprendre les quarante copies une à une. Le bloc porte une définition unique. La différence ne se voit pas au moment où l'on modélise — elle se paie au moment où l'on modifie.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RH-06_complet.gh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429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6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42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RH-06 — Groupe ou bloc ?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