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RH-25 — Les volumes réellement étanches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l'étanchéité d'une polysurface en tenant compte des arêtes non-manifold autant que des arêtes nues.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l'étanchéité d'une polysurface en tenant compte des arêtes non-manifold autant que des arêtes nues.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qui n'est pas étanche ne s'imprime pas. Le diagnostic se lit sur deux compteurs, et le second est régulièrement ignoré.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rapport d'analyse donne, pour douze polysurfaces, le nombre d'arêtes nues et le nombre d'arêtes non-manifold. Donnez le nombre de polysurfaces réellement étanches.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rapport des douze polysurfaces et de leurs deux compteurs.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polysurfaces sur 12 sont réellement étanches.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840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84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Tester l'égalité à zéro sur les arêtes nues.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Faire de même sur les arêtes non-manifold.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Combiner par un ET.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 les vrais.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regarder que les arêtes nues : huit. Deux polysurfaces sans aucune arête nue portent des arêtes NON-MANIFOLD — trois faces partagent la même arête. Elles sont fermées et invalides : aucun trancheur n'en tirera un parcours d'outil.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tester qu'un des deux compteurs.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Employer un OU au lieu d'un 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Data, Equality, Gate And,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Douze polysurfaces, dont deux à zéro arête nue mais avec des non-manifold, et une qui cumule les deux défauts. L'écart entre les deux réponses tient à ces deux cas — les seuls que le compteur d'arêtes nues déclare bons.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Les deux compteurs à zéro rendent une polysurface FERMÉE. Ils ne disent rien des faces retournées ni des auto-intersections : un solide étanche peut encore être impossible à imprimer, et c'est l'objet de RH-08.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le nombre de polysurfaces à corriger en priorité.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Distinguer les défauts réparables des autres.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RH-25 — Les volumes réellement étanches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