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A-13 — Trier une liste avec une clé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Réordonner une liste selon les valeurs portées par une autre.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Réordonner une liste selon les valeurs portées par une autre.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L'atelier veut débiter les pièces les plus longues en premier, pour engager la barre la plus contraignante tant que le stock est intact.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pièces portent chacune un numéro de repère et une longueur. L'atelier débite la plus longue en premier. Produisez la liste des numéros de repère dans l'ordre de passage à la scie.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7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six numéros de repère et les six longueurs correspondantes,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numéros de repère, du plus long débit au plus court.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l'ordre exact est respecté.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4256, 4207, 4229, 4198, 4183, 4171.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Sort List : longueurs sur Keys, noms sur Values A.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La sortie A est triée par longueur croissante.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Reverse List sur la sortie A pour obtenir l'ordre décroissant.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Trier les repères eux-mêmes, ce qui donne un classement alphabétique sans rapport avec les longueurs. L'erreur révèle qu'on n'a pas vu que le tri devait être commandé par une autre liste.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les noms sur Keys : le tri se fait alors par ordre alphabétique.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Sort List renvoie aussi les clés triées sur la sortie K.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Sort List, Reverse List,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numéros de repère sont volontairement décorrélés des longueurs : un tri portant sur les repères eux-mêmes donne un ordre différent, donc détectable. La réponse est numérique, comme l'exige le checker.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selon deux critères successifs.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des points par distance à un point de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A-13 — Trier une liste avec une clé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