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branches compte le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 — le nombre de branches du flux.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Tree Statistics (Sets &gt; Tree) : la sortie P donne la liste des chemins.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List Length sur P pour obtenir le nombre de branches.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sur P avec l'index 2 pour lire le troisième chemin.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les deux résultats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par le nombre total d'éléments, en confondant l'effectif global et le nombre de regroupements.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nombre de branches et nombre total d'éléments.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branches à partir de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 Viewer, Tree Statistics,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nombre d'éléments par branche avec la sortie 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l'affichage du Param Viewer en mode graphe et en mode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