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A-21 — Nettoyer une structure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Supprimer les niveaux de regroupement devenus inutiles sans détruire le regroupement utile.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Supprimer les niveaux de regroupement devenus inutiles sans détruire le regroupement utile.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enchaînement d'opérations a empilé des niveaux de branche dont aucun ne porte plus de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porte des chemins à quatre niveaux, dont trois ne distinguent plus rien. Ramenez-le à un seul niveau, sans fusionner les groupes entre eux.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chemins {0;0;0;0} à {0;0;0;3}.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branches, aux chemins {0} à {3}.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finaux sont {0} à {3}.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79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un Param Viewer pour lire les chemins de départ.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Simplify Tree : les niveaux communs à toutes les branches sont supprimés.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les nouveaux chemins dans le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Trim Tree supprime le dernier niveau, Simplify supprime les niveaux redondants.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Tout aplatir : on obtient une branche unique et le regroupement est perdu. C'est l'erreur qui distingue « simplifier » de « écraser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Flatten : la structure disparaît complètement.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Trim Tree avec une profondeur trop grande fusionne des branches utiles.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Simplify Tree, Trim Tree,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Simplify et Trim Tree sur le même arbre.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Reconstruire un chemin cible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A-21 — Nettoyer une structure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