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A-28 — Découper et remplacer du texte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un fragment d'une référence structurée et le normaliser.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un fragment d'une référence structurée et le normaliser.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fournisseur encodent la famille, le code produit et l'essence ; seul le code produit alimente la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références vous sont fournies au format « MEUB-A12-CHENE ». Extrayez le seul code central et livrez-le en minuscules.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6 références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codes en minuscules : a12, b07, …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codes sont exacts.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A-28 — Découper et remplacer du texte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