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A-30 — Combiner plusieurs conditions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deux conditions en une décision unique par 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deux conditions en une décision unique par élément.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Seules les chutes comprises entre 500 et 1 500 mm sont remises en stock : en deçà elles partent au rebut, au-delà elles retournent en barre.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des 24 chutes du jour vous sont fournies. Comptez celles qui repartent en stock, bornes incluses.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chutes du jour, en millimètres, et les deux bornes de 500 et 1 500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chutes repartent en stock.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20 booléens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A-30 — Combiner plusieurs conditions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