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A-47 — Longueur, aire et volume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A11 · Mesures géométriques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les trois grandeurs de base d'un assemblage en choisissant l'outil adapté à chaque type de géométrie.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0,5 %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Mesurer les trois grandeurs de base d'un assemblage en choisissant l'outil adapté à chaque type de géométrie.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chiffrage rapide demande le linéaire d'arêtes à souder, la surface à peindre et le volume de matière.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L'assemblage vous est fourni. Donnez, dans cet ordre, le linéaire total des arêtes, la surface développée et le volume.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solide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valeurs : linéaire, surface, volume.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0,5 %.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trois valeurs sont dans la tolérance.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A-47_complet.gh,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332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7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33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Deconstruct Brep pour obtenir arêtes et faces.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Length sur les arêtes puis Mass Addition.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Area sur les faces puis Mass Addition, ou Area directement sur le Brep.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Volume sur le Brep et assembler les trois valeurs avec Merge.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Additionner des grandeurs de natures différentes ou mesurer la surface sur les arêtes : chaque grandeur suppose un type de géométrie, et l'assemblage en contient plusieurs.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Area sur un Brep fermé renvoie la surface totale : inutile de sommer les faces.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Volume nul sur une polysurface ouverte.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Length, Area, Volume, Mass Addition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Convertir les unités en m² et m³.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avec les valeurs affichées par la commande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A-47_sujet.gh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A-47_complet.gh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A-47.json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A-47_fiche.docx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A-47_fiche_sujet.docx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A-47 — Longueur, aire et volume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