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Discrétiser le câble en segments réguliers.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Ancrer les deux extrémités, laisser le reste libre.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poids propre et lancer la simulation.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Attendre que la valeur relevée cesse d'évoluer — c'est le seul critère d'arrêt honnête.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l'écart vertical entre les ancrages et le point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Relever la valeur avant stabilisation. Une simulation affiche un résultat dès la première itération, et il change encore. Lire trop tôt donne une valeur plausible et fausse — le seul contrôle est que la valeur cesse de bouger.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Trop peu de segments : la forme est anguleuse et la flèche sous-évaluée.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Lire la valeur en cours de convergence.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de simulation physique, Divide Curve, Bounds,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6 000 mm de câble pour 4 800 mm de portée : le mou est assez important pour que la flèche soit franche, et la forme obtenue reste une chaînette, dont la flèche se vérifie par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simulation demande un moteur dédié, non natif. La tolérance de 5 mm tient compte de la convergence, qui n'est jamais exactement reproductible.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Rallonger le câble de 10 % et prévoir l'effet sur la flèche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la formule de la chaînette.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