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AV-03 — Chercher la meilleure trame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AV3 · Design génératif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Poser un problème de recherche de forme — variables, objectif, contraintes — et juger l'optimum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Poser un problème de recherche de forme — variables, objectif, contraintes — et juger l'optimum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 doit être calepinée : moins de panneaux coûte moins cher, mais aucun panneau ne peut dépasser 2 400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façade mesure 18 600 mm de long. Cherchez le calepinage qui minimise le nombre de panneaux sans qu'aucun dépasse 2 400 mm, et donnez ce nombre.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longueur de façade, la largeur maximale de panneau, et un moteur de recherche.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panneaux au minimum.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vaut 8 et si la contrainte figure dans la fonction évaluée.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AV-03 — Chercher la meilleure trame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