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DV-01 — Quand écrire du script plutôt que câbler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DV1 · Scripting dans Grasshopper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partie de définition compte quarante composants pour une opération qui s'écrirait en cinq lignes.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Quand vaut-il mieux écrire un composant scripté que câbler des composants natifs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Dès qu'on sait programmer : c'est toujours plus rapide.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Quand la logique est itérative ou conditionnelle, et que le câblage la rendrait illisible.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Jamais : une définition doit rester lisible par des non-programmeurs.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Uniquement pour les performances.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(c) sont deux dogmes symétriques et également coûteux. Le premier produit des définitions que personne d'autre ne maintient ; le second fait câbler des boucles sur cinquante composants. Le critère utile est la lisibilité du résultat, pas la préférence de celui qui écrit.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DV-01_complet.gh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1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DV-01 — Quand écrire du script plutôt que câbler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