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le nombre minimal théorique de panneaux. La surface exige 3,10 panneaux, et l'on n'en commande pas un dixième.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23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2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pièce.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 les vingt surfaces.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par la surface d'un panneau brut.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au supérieur : c'est un approvisionnement.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Garder à l'esprit que le nombre réel sera supérieur — la chute de placement s'ajoute à la chute de surface.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rapport de surfaces au plus proche. Un panneau se commande entier : il en faut au moins autant que la surface l'exige, donc un arrondi au supérieur. C'est la même règle qu'en A-06, appliquée à un approvisionnement.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ce minorant est inatteignable en pratique et le présenter comme la commande à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de dimensions réalistes pour du mobilier, dont la surface totale vaut 3,10 panneaux : arrondir au plus proche donnerait 3, et il manquerait de quoi débiter un dixième du lot. Arrondir au supérieur donne 4.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RÉEL de panneaux dépend de l'imbrication, qui relève d'un plugin dédié et ne se calcule pas ici. C'est le minorant théorique qui est validé — et c'est aussi ce que sert à comprendre l'exercice : aucune imbrication ne peut faire mieux.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trait de scie de 4 mm autour de chaque pièce et refaire l'estimation.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résultat d'une imbrication réelle et chiffrer l'écart : c'est le rendement de l'imbrication.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