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IA-14 — Le résultat plausible et faux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IA7 · Vérification, licences et limites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REF-139, REF-142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Contrôler un résultat produit par une IA par un moyen indépendant de la manière dont il a été obtenu.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Contrôler un résultat produit par une IA par un moyen indépendant de la manière dont il a été obtenu.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assistant propose une section de poutre pour une portée donnée, avec une assurance qui n'a rien à voir avec sa justesse.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composant fourni annonce un volume de matière pour l'assemblage donné. Établissez si ce volume est juste, et donnez le volume exact.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L'assemblage, et un composant scripté qui en annonce le volume.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valeur décimale : le volume exact de l'assemblage, dans l'unité du modèle. Le composant fourni en annonce un autre.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exact est donné et si l'écart du composant fourni est expliqué.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IA-14_complet.gh,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25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40 800 000 mm³, soit 0,0408 m³ — à comparer aux 40,8 m³ annoncés par le composant fourni.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Estimer l'ordre de grandeur à la main avant tout calcul.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Mesurer le volume par un moyen natif, indépendant du composant fourni.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Comparer les deux valeurs et qualifier l'écart.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Identifier la cause de l'écart dans le composant fourni.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Retenir la valeur établie par le moyen indépendant.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Recontrôler le résultat avec le même outil, ou en redemandant à l'assistant s'il est sûr. Un contrôle qui emprunte le même chemin que le calcul ne contrôle rien : il faut un moyen indépendant — un ordre de grandeur, un calcul natif, une mesure dans Rhino.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Demander confirmation à l'assistant qui a produit le résultat.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Conclure que le composant a raison parce qu'il donne une valeur précise : la précision affichée ne dit rien de la justesse.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Volume, Panel, composant scripté fourni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composant fourni divise par un million au lieu d'un milliard : il annonce 40,8 m³ pour un assemblage qui en fait 0,0408. Un facteur mille, invisible sans contrôle de l'ordre de grandeur.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produire par l'assistant son propre contrôle indépendant, et juger si le contrôle est réellement indépendant.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A-47 et comparer les deux démarches.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IA-14 — Le résultat plausible et faux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