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PL-01 — Ce qui change quand on passe au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Principes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demande de reprendre une façade déjà modélisée en changeant la trame.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Qu'est-ce qu'une définition paramétrique apporte qu'un modèle dessiné n'apporte pas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Elle va plus vite à produire la première fois.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Elle rend la modification bon marché : on change une valeur, tout suit.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Elle donne un modèle plus précis.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Elle évite d'avoir à connaître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faux et c'est important de le dire — une définition coûte presque toujours plus cher que le dessin équivalent, la première fois. Croire le contraire mène à en faire pour des cas uniques, où elle ne se rentabilise jamais. Le paramétrique s'amortit sur les variantes, pas sur la première livraison.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PL-01 — Ce qui change quand on passe au paramétrique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