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RH-02 — Reprendre une implantation par son calque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RH2 · Organisation du document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REF-004, REF-006, REF-014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Organiser un document Rhino par calques de sorte qu'une définition puisse en reprendre une partie sans sélection manuelle.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Organiser un document Rhino par calques de sorte qu'une définition puisse en reprendre une partie sans sélection manuelle.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géomètre livre l'implantation d'un plancher : poteaux porteurs et cloisons sont mélangés sur un même calque, alors que seuls les porteurs entrent dans la descente de charges.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fichier fourni contient 18 points d'implantation sur un calque unique. Séparez les 12 porteurs des 6 cloisons sur deux calques distincts, puis faites compter les porteurs par la définition — sans les désigner un par un.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les 18 points sur le calque « IMPLANTATION », et une définition prête à référencer un calque.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points portent le calque des porteurs, une fois le tri fait.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vaut 12 et si aucun point n'a été désigné individuellement.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RH-02 — Reprendre une implantation par son calque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