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RH-05 — Percer une platine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dans Rhino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dans Rhino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reçoit quatre boulons ; la matière retirée entre dans le bilan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mesure 300 × 200 × 15 mm. Percez-la de quatre trous traversants de 18 mm de diamètre, centrés à 40 mm de chaque bord. Donnez le volume de matière retirée, en millimètres cubes.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platine pleine.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: le volume de matière retirée, en millimètres cubes.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retiré est juste à 1 mm³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RH-05 — Percer une platine dans Rhino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