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A-02 — Construire un point par coordonnées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Construire une position dans l'espace à partir de trois valeurs séparées, y compris négatives.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0,01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une position dans l'espace à partir de trois valeurs séparées, y compris négatives.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communique la position d'un repère de nivellement par rapport à la borne de chantier.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repère se trouve à 30 m à l'est, 15 m au sud et 8 m au-dessus de la borne, laquelle est à l'origine du modèle. Placez ce repère dans le modèle à partir de trois valeurs réglables indépendantes.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22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22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Canvas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point unique aux coordonnées (30 ; −15 ; 8).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0,01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point est à moins de 0,01 mm de la cible.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47486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7486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trois Number Slider et les nommer X, Y et Z (double-clic sur le nom).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Régler les bornes de Y de -50 à 50 pour autoriser la valeur négative.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Construct Point (Vector &gt; Point).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chaque slider sur l'entrée correspondante X, Y, Z.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l'aperçu du point dans la vue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Laisser la valeur nord-sud bornée aux positifs : le repère se place au nord au lieu du sud. L'erreur révèle qu'on a réglé une valeur sans vérifier l'étendue autorisée.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Slider borné à 0-100 : impossible d'atteindre -15.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Construct Point et Deconstruct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Number Slider, Construct Point, Point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second point et tracer la Line entre les deux.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les sliders par un unique Panel multiligne.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A-02 — Construire un point par coordonnées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