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A-07 — Quand la conversion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Panel contenant le texte « douze » alimente une Addition. Qu'affiche la sortie ? Corrige le montage pour que l'addition renvoie 15 sans supprimer le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donnée saisie en toutes lettres remonte d'un tableur mal rempli.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passe en orange et sa sortie est vide. Que faites-vous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Vous survolez la pastille pour lire le message, qui nomme l'entrée fautive.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Vous le supprimez et le reposez.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Vous rebranchez toutes les entrées.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Vous relancez le recalcul du document.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(c) sont le réflexe de l'apprenant qui ne sait pas que Grasshopper dit précisément ce qui ne va pas ; l'orange signale un avertissement, pas une panne.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82351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2351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A-07 — Quand la conversion échoue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