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A-13 — Trier une liste avec une clé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REF-044, REF-047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Réordonner une liste selon les valeurs portées par une autre.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Réordonner une liste selon les valeurs portées par une autre.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L'atelier veut débiter les pièces les plus longues en premier, pour engager la barre la plus contraignante tant que le stock est intact.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Six pièces portent chacune un numéro de repère et une longueur. L'atelier débite la plus longue en premier. Produisez la liste des numéros de repère dans l'ordre de passage à la scie.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877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7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six numéros de repère et les six longueurs correspondantes, dans deux listes de même rang.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liste ordonnée des numéros de repère, du plus long débit au plus court.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l'ordre exact est respecté.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A-13 — Trier une liste avec une clé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