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A-19 — Lire un chemin d'arbre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Lire la structure d'un flux arborescent : nombre de branches et chemin d'une branche donnée.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Lire la structure d'un flux arborescent : nombre de branches et chemin d'une branche donnée.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reçue d'un confrère produit des résultats groupés ; avant d'y brancher quoi que ce soit, il faut savoir comment.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est structuré en branches. Indiquez combien il en compte.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4 branches contenant chacune 3 éléments.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branches compte le flux.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réponse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A-19 — Lire un chemin d'arbre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