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A-22 — Construire un arbre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A4 · Arbres de données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REF-048, REF-051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Assembler plusieurs listes en un flux structuré, puis en réextraire chaque groupe.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SetEquality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Assembler plusieurs listes en un flux structuré, puis en réextraire chaque groupe.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Trois lots de fabrication doivent voyager ensemble dans la définition tout en restant distincts à l'arrivée.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Trois listes de longueurs différentes vous sont fournies. Faites-les circuler dans un flux unique où chacune reste un groupe séparé, puis récupérez les trois listes d'origine à l'identique.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356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2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35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A-22_sujet.gh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Trois listes internalisées de 2, 5 et 3 éléments.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flux à trois branches, puis trois sorties identiques aux listes de départ.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SetEquality.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pour l'arbre, 1 point pour la décomposition.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A-22 — Construire un arbre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