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A-28 — Découper et remplacer du texte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A6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un fragment d'une référence structurée et le normaliser.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un fragment d'une référence structurée et le normaliser.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références fournisseur encodent la famille, le code produit et l'essence ; seul le code produit alimente la commande.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références vous sont fournies au format « MEUB-A12-CHENE ». Extrayez le seul code central et livrez-le en minuscules.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6 références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codes en minuscules : a12, b07, …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6 codes sont exacts.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A-28 — Découper et remplacer du texte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