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A-33 — Plans de construction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repère orienté et y construire une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repère orienté et y construire une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buse traverse un mur en biais : son tracé se pose dans un plan incliné, pas dans le plan horizontal.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percement est circulaire, de 20 de rayon, centré à 50 au-dessus de l'origine, et son plan est incliné de 30° autour de l'axe X. Construisez ce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de rayon 20 dans le plan incliné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cercle respecte position et inclinaison.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A-33 — Plans de construction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