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A-39 — Réseaux rectangulaire et polaire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A9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des répétitions régulières en trame et en couronne, et lire la structure de données obtenue.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0,5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des répétitions régulières en trame et en couronne, et lire la structure de données obtenue.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façade est calepinée en modules réguliers ; une verrière circulaire reprend le même module en couronne.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module vous est fourni. Produisez la trame de 5 modules en largeur et 4 en hauteur, espacés de 600 mm et 400 mm, puis la couronne de 12 modules répartis sur un tour complet.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module rectangulaire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deux ensembles demandés : la trame rectangulaire et la couronne, chacun au complet.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0,5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réseau correct.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A-39 — Réseaux rectangulaire et polaire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