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A-40 — Mise à l'échelle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à l'échelle une géométrie, en maîtrisant le centre et en distinguant l'échelle uniforme de l'échelle par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à l'échelle une géométrie, en maîtrisant le centre et en distinguant l'échelle uniforme de l'échelle par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de menuiserie est décliné en une version réduite et une version surhaussée, sans changer sa largeur de passage.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Produisez d'abord une version réduite à 60 % autour de son propre centre de gravité, puis une version deux fois plus haute dont la largeur reste inchangée.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réduit centré et un profil étiré verticalement.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mise à l'échelle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A-40 — Mise à l'échelle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