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A-44 — Opérations booléennes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est percée pour le passage des boulons ; le poids retiré entre dans le bilan de charge.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vous est fournie. Percez-la de quatre trous traversants de 20 mm de diamètre, puis donnez le volume de matière retirée.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bloc et quatre cylindres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platine percée et le volume retiré.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perçage, 1 point pour le volume.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A-44 — Opérations booléennes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