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A-46 — Détecter une collision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A10 · Surfaces et solides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Identifier, dans un ensemble, les objets qui interfèrent avec un volume donné.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Identifier, dans un ensemble, les objets qui interfèrent avec un volume donné.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gabarit de passage doit rester libre : tout élément qui y pénètre est à reprendre.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Quinze blocs sont disposés autour du gabarit de passage fourni. Indiquez combien d'entre eux empiètent sur ce gabarit.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99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99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15 blocs et un volume de gabarit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blocs en interférence avec le gabarit.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bons blocs sont identifiés.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A-46_complet.gh,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7057" cy="68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7057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Collision One|Many, mais en inversant les rôles attendus : les blocs sur Collider, le gabarit sur Obstacles.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Grafter l'entrée Collider : chaque bloc se retrouve seul dans sa branche.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La sortie Collision donne alors un booléen PAR BLOC ; aplatir le résultat avec Flatten Tree.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Dispatch : les blocs sur List, les booléens sur Pattern.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Afficher la sortie A avec un Custom Preview alimenté par un Colour Swatch rouge.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Obtenir une réponse unique pour l'ensemble au lieu d'une réponse par bloc : le test renvoie un verdict global si on ne lui présente pas les blocs un à un.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Brancher le gabarit sur Collider et les blocs sur Obstacles sans grafter : le composant ne renvoie alors qu'un SEUL booléen global et l'index du PREMIER bloc touché, pas la liste complète. C'est le piège central de cet exercice.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la sortie Collision (booléens) et la sortie Index.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Collision One|Many ne détecte pas le simple contact tangent.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Croire que Collision Many|Many convient : ce composant n'a qu'une entrée et teste un ensemble contre lui-même.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Collision One|Many, Graft, Flatten Tree, Dispatch, Custom Preview, Colour Swatch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Réglages à poser à la main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Ces réglages ne peuvent pas être enregistrés dans le fichier : ils sont à poser dans Grasshopper.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Colour Swatch : régler la couleur sur rouge par double-clic.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les collisions avec Mass Addition.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Décaler automatiquement les blocs en collision.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A-46 — Détecter une collision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