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DV-04 — Du composant scripté au plugin installé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REF-096, REF-097, REF-098,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 composant scripté à un plugin compilé et installé, côté Grasshopper et côté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IA-07, 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 composant scripté à un plugin compilé et installé, côté Grasshopper et côté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qui a fait ses preuves doit être distribué à l'équipe, sans que chacun recolle du code.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composant scripté de DV-02 et faites-en un plugin compilé, installé et visible dans Grasshopper. Ajoutez-y une commande Rhino qui rend le même service depuis la ligne de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scripté de DV-02, un environnement de compilation et les modèles de projet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Grasshopper et dont la commande répond en ligne de commande.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visible dans Grasshopper (2), commande Rhino opérante (2), GUID stable et version documentée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Partir du modèle de projet fourni par Rhino, plutôt que d'un projet vide.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Reporter le code du composant scripté, en déclarant explicitement entrées et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Figer le GUID du composant dès la première version.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Compiler pour la version de Rhino visée, déposer le fichier, le débloquer si Windows l'a marqué, relancer Rhino.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Ajouter la commande Rhino, en respectant la convention de nommage du plugin.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Compiler pour la mauvaise cible. Un plugin construit pour une version majeure de Rhino ne se charge pas dans l'autre, et le symptôme est silencieux : le composant n'apparaît simplement pas, sans message d'erreur.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Cible de compilation qui ne correspond pas à la version installée : rien ne se charge, rien ne le dit.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Fichier téléchargé non débloqué : même symptôme.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GUID régénéré entre deux versions : les définitions des collègues cassent.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Environnement de compilation, modèles de projet Rhino, RhinoCommon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plugin compilé : la validation est visuelle, sur le composant et la commande réellement disponibles.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icône et une entrée d'aide.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plugin avec une licence explicite et un numéro de version.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DV-04 — Du composant scripté au plugin installé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