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IA-20 — Ce qu'un budget de calcul permet d'essayer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IA5 · Apprentissage automatique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REF-131, REF-132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Dimensionner une campagne d'évaluations à partir du temps disponible, et mesurer l'écart avec ce qu'exigerait l'exploration exhaustive.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Dimensionner une campagne d'évaluations à partir du temps disponible, et mesurer l'écart avec ce qu'exigerait l'exploration exhaustive.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Chaque évaluation demande un calcul thermique complet. On dispose d'une nuit de machine.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budget est de 6 heures et chaque évaluation prend 42 secondes. Donnez le nombre d'évaluations réalisables.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26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2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26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IA-20_sujet.gh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budget en heures, la durée d'une évaluation, et le nombre de paramètres et de niveaux du problème.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514 évaluations tiennent dans le budget.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d'évaluations est juste et arrondi à l'inférieur.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IA-20_complet.gh,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9261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20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926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Convertir le budget en secondes.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Diviser par la durée d'une évaluation.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Arrondir à l'entier INFÉRIEUR : une évaluation entamée ne compte pas.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Calculer, pour comparaison, la taille du plan complet.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Vouloir explorer toutes les combinaisons. Douze paramètres à cinq niveaux font 244 millions d'évaluations, soit trois cent vingt-cinq ans de machine. Ce n'est pas une question de patience : c'est ce qui rend le métamodèle nécessaire plutôt que confortable.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Arrondir au supérieur.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de convertir les heures en secondes.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Croire qu'on peut approcher l'exhaustif en optimisant le calcul.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Division, Round,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514 évaluations pour un espace de 244 millions de points : le budget couvre deux millionièmes de pour cent de l'espace. Le chiffre n'est pas là pour impressionner — il dit que le plan d'expériences ne peut pas être régulier, et qu'il faut le choisir.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nombre d'évaluations tenables ne dit pas LESQUELLES faire. C'est tout l'objet d'un plan d'expériences, et la qualité du métamodèle en dépend plus que leur nombre.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Trouver la durée d'évaluation qui permettrait mille essais.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un plan aléatoire et un plan en hypercube latin à budget égal.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IA-20_sujet.gh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IA-20_complet.gh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IA-20.json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IA-20_fiche.docx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IA-20_fiche_sujet.docx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IA-20 — Ce qu'un budget de calcul permet d'essayer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