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IA-22 — L'arrondi qui change avec le langage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 script transposé rend le même résultat que l'original, en se méfiant des comportements par défaut.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 script transposé rend le même résultat que l'original, en se méfiant des comportements par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de chiffrage est transposé d'un langage à un autre. Il compile, il tourne, et le total a bougé de six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douze quantités à arrondir vous sont fournies ; toutes tombent sur une demi-unité. Le métier arrondit la demie vers le haut. Donnez la somme des quantités arrondies selon la règle du métier.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quantités et la règle d'arrondi du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170 — la somme des arrondis commerciaux.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selon la règle du métier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Arrondir chaque valeur selon la règle du métier.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Refaire la somme avec l'arrondi par défaut du langage et mesurer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l'arrondi par défaut du langage faire son office : il rend 164. La plupart des langages arrondissent la demie vers le nombre PAIR, pour ne pas biaiser les sommes — 2,5 donne 2 et 3,5 donne 4. C'est statistiquement vertueux et commercialement faux : sur douze lignes, six unités s'évaporent, et le devis ne tombe plus juste.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fier à l'arrondi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que deux langages arrondissent pareil.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Addition, Round,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valeurs tombant toutes exactement sur la demie, dont six paires et six impaires : l'arrondi au pair descend une valeur sur deux, d'où un écart de six exactement. Sur des données ordinaires, l'écart serait nul la plupart du temps — et le défaut resterait invisible jusqu'au jour où il ne l'est plus.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Aucune des deux règles n'est « la bonne » dans l'absolu. Ce qui est fautif est de ne pas savoir laquelle le langage applique, et de découvrir l'écart sur une facture.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l'écart sur un jeu où une valeur sur dix seulement tombe sur la demie.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la règle du métier explicitement, sans dépendre du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IA-22 — L'arrondi qui change avec le langage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