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PL-01 — Ce qui change quand on passe au paramétrique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PL1 · Principes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client demande de reprendre une façade déjà modélisée en changeant la trame.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Qu'est-ce qu'une définition paramétrique apporte qu'un modèle dessiné n'apporte pas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Elle va plus vite à produire la première fois.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Elle rend la modification bon marché : on change une valeur, tout suit.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Elle donne un modèle plus précis.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Elle évite d'avoir à connaître Rhino.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est faux et c'est important de le dire — une définition coûte presque toujours plus cher que le dessin équivalent, la première fois. Croire le contraire mène à en faire pour des cas uniques, où elle ne se rentabilise jamais. Le paramétrique s'amortit sur les variantes, pas sur la première livraison.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PL-01_complet.gh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1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PL-01 — Ce qui change quand on passe au paramétrique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