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RH-14 — La trame percée d'une trémie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RH2 · Modélisation Rhino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REF-013, REF-008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Compter les éléments d'un réseau régulier dont une zone a été retirée.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RH-03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Compter les éléments d'un réseau régulier dont une zone a été retirée.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dalle repose sur une trame de plots, sauf à l'aplomb de la trémie d'escalier, où ils sont supprimés.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trame compte huit plots en longueur et six en largeur, au pas de 1 200 mm. La trémie en supprime trois en longueur et deux en largeur. Donnez le nombre de plots.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2553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14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25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RH-14_sujet.gh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dimensions de la trame, son pas, et l'emprise de la trémie en nombre de plots.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42 plots — 48 moins les 6 de la trémie.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est juste.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RH-14 — La trame percée d'une trémie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