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AV-03 — Chercher la meilleure trame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AV3 · Design génératif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Poser un problème de recherche de forme — variables, objectif, contraintes — et juger l'optimum obtenu.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AV-02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Poser un problème de recherche de forme — variables, objectif, contraintes — et juger l'optimum obtenu.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façade doit être calepinée : moins de panneaux coûte moins cher, mais aucun panneau ne peut dépasser 2 400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façade mesure 18 600 mm de long. Cherchez le calepinage qui minimise le nombre de panneaux sans qu'aucun dépasse 2 400 mm, et donnez ce nombre.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longueur de façade, la largeur maximale de panneau, et un moteur de recherche.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— le nombre minimal de panneaux.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vaut 8 et si la contrainte figure dans la fonction évaluée.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AV-03_complet.gh,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Écrire d'abord ce qu'on minimise et sous quelle contrainte.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Exprimer la contrainte DANS la fonction évaluée, non à côté.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Lancer la recherche.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Contrôler l'optimum par le calcul direct : 18 600 ÷ 2 400 arrondi au supérieur.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Conclure : quand le calcul direct suffit, le moteur de recherche est un luxe — savoir le reconnaître fait partie de la compétence.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Laisser le moteur chercher sans contrainte et retenir son meilleur résultat. Sans la contrainte des 2 400 mm exprimée dans la fonction évaluée, l'optimum est un panneau unique de 18 600 mm : mathématiquement parfait, physiquement absurde. Une recherche de forme ne vaut que ce que vaut ce qu'on lui demande d'optimiser.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Contrainte laissée hors de la fonction évaluée.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Employer un moteur de recherche là où une division suffit, et ne pas s'en apercevoir.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Moteur d'optimisation, Division, Round,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18 600 divisé par 2 400 vaut 7,75 : la réponse est 8, et l'exercice ne se résout pas en arrondissant au plus proche. C'est aussi un cas où le moteur de recherche est un détour — le calcul direct suffit, et c'est un enseignement en soi.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recherche demande un moteur d'optimisation. Ce qui est validé est le nombre de panneaux ; l'exercice vaut surtout pour la formulation du problème, que le formateur relit.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contrainte de panneaux tous égaux et refaire la recherche.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Introduire un coût par joint et voir l'optimum se déplacer.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AV-03_fiche_sujet.docx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AV-03 — Chercher la meilleure trame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