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MP-03 — Une définition qui réagit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MP3 · Chronologie et évènements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REF-091, REF-092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voudrait qu'une définition réagisse à une touche ou à un clic dans la vue.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Grasshopper recalcule quand une donnée change. Comment lui faire prendre en compte un évènement clavier ou souris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C'est impossible, Grasshopper n'écoute rien.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Par un composant qui expose l'évènement comme une donnée, laquelle déclenche alors le recalcul habituel.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En relançant la définition à la main.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En écrivant un plugin, il n'y a pas d'autre voie.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(d) sont deux façons de renoncer trop tôt. Le point à faire passer est conceptuel : le modèle de Grasshopper reste le même — une donnée change, l'aval se recalcule. L'évènement n'est pas une exception au modèle, c'est une donnée de plus.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MP-03 — Une définition qui réagit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