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RH-01 — Retrouver un objet perdu de vue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RH1 · Interface et navigation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REF-001, REF-002, REF-003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fichier reçu d'un confrère s'ouvre sur une vue où l'on ne voit rien : le modèle est quelque part, mais hors champ.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ouvrez un fichier et la vue est vide, alors que le modèle existe. Quel réflexe vous remet devant la géométrie en une action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Zoomer arrière longuement jusqu'à voir quelque chose.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Zoom Étendue — la vue se cadre sur tout ce qui est visible.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Recréer une vue depuis le menu.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Fermer et rouvrir le fichier.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est ce que fait spontanément un débutant, et cela peut durer longtemps — un objet égaré à 10 km de l'origine ne se rattrape pas à la molette. Cette question vaut surtout pour son prolongement : si le zoom étendue ne montre toujours rien, c'est que les objets sont sur un calque masqué ou hors du plan de coupe — et l'on cherche alors du bon côté.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RH-01 — Retrouver un objet perdu de vue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