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RH-06 — Groupe ou bloc ?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même module de façade est répété quarante fois ; le client demande d'en changer la meneau.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module se répète quarante fois et devra être modifié d'un coup. Groupe ou bloc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Un groupe : il rassemble les objets, c'est fait pour ça.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Un bloc : modifier sa définition met à jour les quarante instances.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Les deux se valent, c'est une affaire d'habitude.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Ni l'un ni l'autre, il faut un calque par module.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et (c) sont la représentation la plus coûteuse du lot. Un groupe ne fait que rassembler une sélection ; il faut alors reprendre les quarante copies une à une. Le bloc porte une définition unique. La différence ne se voit pas au moment où l'on modélise — elle se paie au moment où l'on modifie.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RH-06 — Groupe ou bloc ?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