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WB-01 — Une définition utilisable par quelqu'un d'autre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WB1 · Interfaces utilisateur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REF-106, REF-107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Donner à une définition une interface qui permette de s'en servir sans l'ouvrir.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Créer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Perfectionnement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40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MP-01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Visuel — tolérance —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0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v0.3-260826 — Ind. B — 26/08/2026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Donner à une définition une interface qui permette de s'en servir sans l'ouvrir.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 commercial doit pouvoir configurer un produit devant le client, sans voir un seul composant.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Reprenez une de vos définitions et donnez-lui une interface : seuls les paramètres utiles sont exposés, nommés en langage métier, avec leurs bornes. Faites-la utiliser par quelqu'un qui ne connaît pas Grasshopper.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Une définition fonctionnelle et organisée.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Une définition pilotable par un tiers, sans ouverture du graphe.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Visuel.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Grille : paramètres choisis et nommés (2), bornes posées (1), usage réussi par un tiers (2).</w:t>
      </w:r>
    </w:p>
    <w:p>
      <w:r>
        <w:br w:type="page"/>
      </w: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CORRIGÉ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À ne consulter qu'après avoir cherché. Dans le fichier WB-01_complet.gh, le corrigé occupe la zone basse du canvas. Il ne produit rien tant que l'interrupteur AFFICHER LE CORRIGÉ n'est pas basculé sur vrai : positionnez-le sur faux pour faire disparaître le résultat.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Marche à suivre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1.  </w:t>
      </w:r>
      <w:r>
        <w:rPr>
          <w:rFonts w:ascii="Calibri" w:hAnsi="Calibri"/>
          <w:sz w:val="21"/>
        </w:rPr>
        <w:t>Lister les paramètres et distinguer ceux que l'utilisateur doit régler de ceux qui relèvent du concepteur.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2.  </w:t>
      </w:r>
      <w:r>
        <w:rPr>
          <w:rFonts w:ascii="Calibri" w:hAnsi="Calibri"/>
          <w:sz w:val="21"/>
        </w:rPr>
        <w:t>Renommer les premiers en langage métier — « hauteur d'allège », non « slider 3 ».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3.  </w:t>
      </w:r>
      <w:r>
        <w:rPr>
          <w:rFonts w:ascii="Calibri" w:hAnsi="Calibri"/>
          <w:sz w:val="21"/>
        </w:rPr>
        <w:t>Poser des bornes qui interdisent les valeurs absurdes.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4.  </w:t>
      </w:r>
      <w:r>
        <w:rPr>
          <w:rFonts w:ascii="Calibri" w:hAnsi="Calibri"/>
          <w:sz w:val="21"/>
        </w:rPr>
        <w:t>Rassembler l'interface au même endroit et masquer le reste.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5.  </w:t>
      </w:r>
      <w:r>
        <w:rPr>
          <w:rFonts w:ascii="Calibri" w:hAnsi="Calibri"/>
          <w:sz w:val="21"/>
        </w:rPr>
        <w:t>Faire l'essai avec quelqu'un qui ne connaît pas l'outil.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L'erreur attendue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C'est l'erreur qu'il faut guetter, parce qu'elle est diagnostique : elle dit ce que l'apprenant a mal compris, là où un simple « faux » ne dirait rien.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BEAEA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Exposer tous les paramètres. Une interface qui montre trente curseurs n'est pas une interface : le travail consiste justement à choisir les cinq qui comptent et à cacher le reste.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Pièges fréquents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Bornes trop larges : l'utilisateur produit une géométrie impossible et croit s'être trompé.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Noms techniques conservés : l'interface reste illisible.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Composants de la solution de référence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Paramètres nommés, bornes, groupes, intégration Rhino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Cette liste figure sur la fiche formateur uniquement : elle ne doit pas être remise à l'apprenant avant qu'il ait cherché.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Pourquoi ce jeu de données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—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Limite de la correction automatique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L'utilisabilité ne se mesure pas par un nombre. Le contrôle est celui que l'énoncé prescrit : un tiers s'en sert, ou n'y arrive pas.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 aller plus loin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Ajouter un jeu de valeurs par défaut correspondant au produit courant.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Intégrer la définition dans Rhino pour qu'elle se lance comme une commande.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Fichiers de cet exercice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WB-01_sujet.gh — énoncé et données de départ, sans le corrigé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WB-01_complet.gh — énoncé et corrigé, ce dernier commandé par l'interrupteur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WB-01.json — descripteur pour le plugin Magpie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WB-01_fiche.docx — la présente fiche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WB-01_fiche_sujet.docx — la fiche sans le corrigé, pour l'apprenant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WB-01 — Une définition utilisable par quelqu'un d'autre · v0.3-260826 Ind. B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