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WB-02 — Publier un configurateur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WB2 · Publication web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REF-108, REF-109, REF-110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Publier une définition sur le web et en faire sortir les livrables attendus par un client.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Créer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90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WB-01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Visuel — tolérance —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0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Publier une définition sur le web et en faire sortir les livrables attendus par un client.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client veut configurer son produit depuis son navigateur et repartir avec un plan et un modèle 3D.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Publiez la définition interfacée en WB-01 sur une plateforme web. Le configurateur doit permettre de régler les paramètres, de télécharger le modèle 3D et d'obtenir un plan au format PDF.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définition interfacée de WB-01 et un compte sur une plateforme de publication.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configurateur en ligne qui rend les trois livrables.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Visuel.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Grille : configurateur en ligne (2), export 3D (1), plan PDF juste sur toute la plage (2).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WB-02 — Publier un configurateur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