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IA-20 — Ce qu'un budget de calcul permet d'essayer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REF-131, REF-132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une campagne d'évaluations à partir du temps disponible, et mesurer l'écart avec ce qu'exigerait l'exploration exhaustive.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Dimensionner une campagne d'évaluations à partir du temps disponible, et mesurer l'écart avec ce qu'exigerait l'exploration exhaustive.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évaluation demande un calcul thermique complet. On dispose d'une nuit de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budget est de 6 heures et chaque évaluation prend 42 secondes. Donnez le nombre d'évaluations réalisables.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budget en heures, la durée d'une évaluation, et le nombre de paramètres et de niveaux du problème.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514 évaluations tiennent dans le budget.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d'évaluations est juste et arrondi à l'inférieur.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926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2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Convertir le budget en secondes.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Diviser par la durée d'une évaluation.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Arrondir à l'entier INFÉRIEUR : une évaluation entamée ne compte pas.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Calculer, pour comparaison, la taille du plan complet.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Vouloir explorer toutes les combinaisons. Douze paramètres à cinq niveaux font 244 millions d'évaluations, soit trois cent vingt-cinq ans de machine. Ce n'est pas une question de patience : c'est ce qui rend le métamodèle nécessaire plutôt que confortable.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supérieur.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convertir les heures en secondes.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Croire qu'on peut approcher l'exhaustif en optimisant le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Division,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514 évaluations pour un espace de 244 millions de points : le budget couvre deux millionièmes de pour cent de l'espace. Le chiffre n'est pas là pour impressionner — il dit que le plan d'expériences ne peut pas être régulier, et qu'il faut le choisir.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nombre d'évaluations tenables ne dit pas LESQUELLES faire. C'est tout l'objet d'un plan d'expériences, et la qualité du métamodèle en dépend plus que leur nombre.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la durée d'évaluation qui permettrait mille essais.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un plan aléatoire et un plan en hypercube latin à budget égal.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IA-20 — Ce qu'un budget de calcul permet d'essayer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