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57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57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Geometry Pipeline (Params &gt; Util) et saisir CERCLES dans le champ Layer.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trois courbes sont captées (survol de la sortie).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Unit Z (Vector &gt; Vector) et un slider réglé sur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Move et relier la géométrie et le vecteur.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Clic droit sur Move &gt; Bake,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Désigner les cercles à la main : le montage cesse de suivre dès que le géomètre ajoute un poteau. L'erreur ne se voit pas au premier essai, seulement à la mise à jour.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Geometry Pipeline est sensible à la casse du nom de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multiplier Unit Z par la valeur du slider : le décalage vaut 1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(paramètre), Geometry Pipeline, Bake (menu contextuel)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Geometry Pipeline : saisir CERCLES dans le champ Layer (sensible à la casse).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Bake du composant Move :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Filtrer le Pipeline par type de géométrie plutôt que par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Elefront pour cuire avec des attributs.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A-04_fiche_sujet.docx — la fiche sans le corrigé, pour l'apprenant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Ressources/A-04_ressources.3dm — géométrie Rhino à ouvrir avant de commencer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