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A-05 — Lire ce qui circule dans un câble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factuelle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Un câble transporte une donnée inconnue. Sans modifier le graphe, indique dans un Panel le nombre d'éléments qu'il transporte.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Reprise d'une définition écrite par un tiers, dont on ignore ce que transportent les liaisons.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liaison transporte une donnée que vous n'avez pas produite. Sans rien modifier, où lisez-vous d'un coup d'œil le nombre d'éléments qu'elle transporte, leur type et leur structure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En survolant la sortie du composant amont.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En ouvrant les propriétés du composant aval.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En branchant obligatoirement un afficheur.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Cette information n'est pas accessible sans calcul.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(c) révèle qu'on croit devoir modifier le graphe pour l'inspecter — le réflexe qui fait casser les définitions des autres ; (d) qu'on ignore l'existence de l'infobulle.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A-05_complet.gh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5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5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5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A-05 — Lire ce qui circule dans un câble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