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A-11 — List Item et indexation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Atteindre un élément par son rang, et atteindre le dernier sans présumer de l'effectif.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Atteindre un élément par son rang, et atteindre le dernier sans présumer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débit est reprise par un opérateur qui doit contrôler deux pièces précises avant lancement.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comporte 24 pièces. Relevez la longueur de la quatrième pièce, puis celle de la dernière — sachant que le débit s'allongera la semaine prochaine et que votre montage devra encore désigner la dernière pièce sans être retouché.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millimètres, dans l'ordre du bon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longueurs, dans cet ordre : 2 075 mm puis 2 830 mm — celle du quatrième rang, puis celle du dernier.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: 1 par extraction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71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Item et régler l'index à 3 : la lettre D sort (le premier élément porte l'index 0).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la dernière lettre, poser List Length puis soustraire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ce résultat sur l'index d'un second List Item.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Alternative : activer l'index négatif -1 sur List Item (clic droit &gt; Wrap).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Saisir en dur le rang de la dernière pièce. Le montage donne la bonne réponse aujourd'hui et la mauvaise dès que le débit change — une erreur qu'un exercice sans la clause d'évolution ne révélerait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l'index 4 pour la lettre D.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Coder 9 en dur : le montage casse si la liste change de taille.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Item, Series,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 non ordonnées : ni le rang 4 ni le dernier rang ne se repèrent visuellement.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simultanément les index 0, 4 et 9 en branchant une liste d'index.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Extraire un élément sur deux avec Cull Index.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A-11 — List Item et indexation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