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4256, 4207, 4229, 4198, 4183, 4171.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Sort List : longueurs sur Keys, noms sur Values 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A est triée par longueur croissante.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Reverse List sur la sortie A pour obtenir l'ordre décroissant.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les repères eux-mêmes, ce qui donne un classement alphabétique sans rapport avec les longueurs. L'erreur révèle qu'on n'a pas vu que le tri devait être commandé par une autre liste.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les noms sur Keys : le tri se fait alors par ordre alphabétique.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Sort List renvoie aussi les clés triées sur la sortie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Reverse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numéros de repère sont volontairement décorrélés des longueurs : un tri portant sur les repères eux-mêmes donne un ordre différent, donc détectable. La réponse est numérique, comme l'exige le checker.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selon deux critères successifs.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des points par distance à un point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