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A-18 — Extraire une portion de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Prélever une tranche continue d'une liste par ses rangs.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Prélever une tranche continue d'une liste par ses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Sur un profil en long, seule la section courante intéresse le calcul ; les relevés d'extrémité relèvent des ouvrages voisins.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compte 28 relevés altimétriques. Isolez ceux des rangs 5 à 12 inclus, qui correspondent à la section courante.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relevés altimétriques du profil en long,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relevés : 466, 419, 448, 433, 471, 405, 459, 424.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bons éléments sortent.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80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8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Construct Domain avec A = 5 et B = 12.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Sub List : liste sur L, domaine sur 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avec List Length que la sous-liste contient 8 éléments.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le domaine est inclusif aux deux bornes.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sept valeurs, en oubliant que la borne haute est incluse — ou neuf, en comptant deux fois une extrémité. L'écart d'une unité est l'erreur canonique sur les domaines de rangs.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la borne haute exclusive : on obtiendrait 7 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domaine dans un Panel sous la forme « 5 to 12 » sans Construct Domain.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 List, Construct Domain, Split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altitudes non ordonnées : la tranche demandée n'a aucune signature visuelle, il faut la prélever.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Couper la liste en deux avec Split List.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les 5 derniers éléments quelle que soit la taille de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A-18 — Extraire une portion de liste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